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C457" w14:textId="23352EE4" w:rsidR="006D6943" w:rsidRPr="006D6943" w:rsidRDefault="006D6943" w:rsidP="00C656A4">
      <w:pPr>
        <w:spacing w:line="360" w:lineRule="auto"/>
        <w:jc w:val="center"/>
        <w:rPr>
          <w:b/>
          <w:bCs/>
          <w:smallCaps/>
          <w:sz w:val="28"/>
          <w:szCs w:val="28"/>
        </w:rPr>
      </w:pPr>
      <w:r w:rsidRPr="006D6943">
        <w:rPr>
          <w:b/>
          <w:bCs/>
          <w:smallCaps/>
          <w:sz w:val="28"/>
          <w:szCs w:val="28"/>
        </w:rPr>
        <w:t>CTIP Representation and Certification Supplement</w:t>
      </w:r>
    </w:p>
    <w:p w14:paraId="698627C6" w14:textId="7E4546EF" w:rsidR="0042625B" w:rsidRPr="0075209D" w:rsidRDefault="004F6210" w:rsidP="00C656A4">
      <w:pPr>
        <w:rPr>
          <w:rFonts w:cs="Arial"/>
          <w:b/>
          <w:bCs/>
          <w:sz w:val="24"/>
          <w:szCs w:val="24"/>
        </w:rPr>
      </w:pPr>
      <w:r w:rsidRPr="0075209D">
        <w:rPr>
          <w:rFonts w:cs="Arial"/>
          <w:b/>
          <w:bCs/>
          <w:sz w:val="24"/>
          <w:szCs w:val="24"/>
        </w:rPr>
        <w:t>52.204-8</w:t>
      </w:r>
      <w:r w:rsidR="00122948" w:rsidRPr="0075209D">
        <w:rPr>
          <w:rFonts w:cs="Arial"/>
          <w:b/>
          <w:bCs/>
          <w:sz w:val="24"/>
          <w:szCs w:val="24"/>
        </w:rPr>
        <w:t xml:space="preserve"> </w:t>
      </w:r>
      <w:r w:rsidRPr="0075209D">
        <w:rPr>
          <w:rFonts w:cs="Arial"/>
          <w:b/>
          <w:bCs/>
          <w:sz w:val="24"/>
          <w:szCs w:val="24"/>
        </w:rPr>
        <w:t>ANNUAL</w:t>
      </w:r>
      <w:r w:rsidR="00122948" w:rsidRPr="0075209D">
        <w:rPr>
          <w:rFonts w:cs="Arial"/>
          <w:b/>
          <w:bCs/>
          <w:sz w:val="24"/>
          <w:szCs w:val="24"/>
        </w:rPr>
        <w:t xml:space="preserve"> </w:t>
      </w:r>
      <w:r w:rsidRPr="0075209D">
        <w:rPr>
          <w:rFonts w:cs="Arial"/>
          <w:b/>
          <w:bCs/>
          <w:sz w:val="24"/>
          <w:szCs w:val="24"/>
        </w:rPr>
        <w:t>REPRESENTATIONS</w:t>
      </w:r>
      <w:r w:rsidR="00122948" w:rsidRPr="0075209D">
        <w:rPr>
          <w:rFonts w:cs="Arial"/>
          <w:b/>
          <w:bCs/>
          <w:sz w:val="24"/>
          <w:szCs w:val="24"/>
        </w:rPr>
        <w:t xml:space="preserve"> </w:t>
      </w:r>
      <w:r w:rsidRPr="0075209D">
        <w:rPr>
          <w:rFonts w:cs="Arial"/>
          <w:b/>
          <w:bCs/>
          <w:sz w:val="24"/>
          <w:szCs w:val="24"/>
        </w:rPr>
        <w:t>AND</w:t>
      </w:r>
      <w:r w:rsidR="00122948" w:rsidRPr="0075209D">
        <w:rPr>
          <w:rFonts w:cs="Arial"/>
          <w:b/>
          <w:bCs/>
          <w:sz w:val="24"/>
          <w:szCs w:val="24"/>
        </w:rPr>
        <w:t xml:space="preserve"> </w:t>
      </w:r>
      <w:r w:rsidRPr="0075209D">
        <w:rPr>
          <w:rFonts w:cs="Arial"/>
          <w:b/>
          <w:bCs/>
          <w:sz w:val="24"/>
          <w:szCs w:val="24"/>
        </w:rPr>
        <w:t>CERTIFICATIONS</w:t>
      </w:r>
      <w:r w:rsidR="00122948" w:rsidRPr="0075209D">
        <w:rPr>
          <w:rFonts w:cs="Arial"/>
          <w:b/>
          <w:bCs/>
          <w:sz w:val="24"/>
          <w:szCs w:val="24"/>
        </w:rPr>
        <w:t xml:space="preserve"> </w:t>
      </w:r>
      <w:r w:rsidRPr="0075209D">
        <w:rPr>
          <w:rFonts w:cs="Arial"/>
          <w:b/>
          <w:bCs/>
          <w:sz w:val="24"/>
          <w:szCs w:val="24"/>
        </w:rPr>
        <w:t>(MAY2022)</w:t>
      </w:r>
      <w:r w:rsidR="0042625B" w:rsidRPr="0075209D">
        <w:rPr>
          <w:rFonts w:cs="Arial"/>
          <w:b/>
          <w:bCs/>
          <w:sz w:val="24"/>
          <w:szCs w:val="24"/>
        </w:rPr>
        <w:t xml:space="preserve"> </w:t>
      </w:r>
    </w:p>
    <w:p w14:paraId="692C8C48" w14:textId="19664BD7" w:rsidR="00227E52" w:rsidRPr="0075209D" w:rsidRDefault="004F6210" w:rsidP="0042625B">
      <w:pPr>
        <w:rPr>
          <w:rFonts w:cs="Arial"/>
          <w:sz w:val="24"/>
          <w:szCs w:val="24"/>
        </w:rPr>
      </w:pPr>
      <w:r w:rsidRPr="0075209D">
        <w:rPr>
          <w:rFonts w:cs="Arial"/>
          <w:sz w:val="24"/>
          <w:szCs w:val="24"/>
        </w:rPr>
        <w:t>If the contractor is currently registered in the System for Award Management (SAM) and has completed</w:t>
      </w:r>
      <w:r w:rsidR="0042625B" w:rsidRPr="0075209D">
        <w:rPr>
          <w:rFonts w:cs="Arial"/>
          <w:sz w:val="24"/>
          <w:szCs w:val="24"/>
        </w:rPr>
        <w:t xml:space="preserve"> </w:t>
      </w:r>
      <w:r w:rsidRPr="0075209D">
        <w:rPr>
          <w:rFonts w:cs="Arial"/>
          <w:sz w:val="24"/>
          <w:szCs w:val="24"/>
        </w:rPr>
        <w:t xml:space="preserve">the </w:t>
      </w:r>
      <w:r w:rsidR="44D0182E" w:rsidRPr="0075209D">
        <w:rPr>
          <w:rFonts w:cs="Arial"/>
          <w:sz w:val="24"/>
          <w:szCs w:val="24"/>
        </w:rPr>
        <w:t>FAR 52.222-26, Certification Regarding Trafficking in Persons Compliance</w:t>
      </w:r>
      <w:r w:rsidRPr="0075209D">
        <w:rPr>
          <w:rFonts w:cs="Arial"/>
          <w:sz w:val="24"/>
          <w:szCs w:val="24"/>
        </w:rPr>
        <w:t xml:space="preserve"> </w:t>
      </w:r>
      <w:r w:rsidRPr="0075209D">
        <w:rPr>
          <w:rFonts w:eastAsiaTheme="minorEastAsia" w:cs="Arial"/>
          <w:sz w:val="24"/>
          <w:szCs w:val="24"/>
        </w:rPr>
        <w:t>representations and certifications electronically on SAM, the contractor may choose to complete</w:t>
      </w:r>
      <w:r w:rsidR="0042625B" w:rsidRPr="0075209D">
        <w:rPr>
          <w:rFonts w:eastAsiaTheme="minorEastAsia" w:cs="Arial"/>
          <w:sz w:val="24"/>
          <w:szCs w:val="24"/>
        </w:rPr>
        <w:t xml:space="preserve"> </w:t>
      </w:r>
      <w:r w:rsidRPr="0075209D">
        <w:rPr>
          <w:rFonts w:eastAsiaTheme="minorEastAsia" w:cs="Arial"/>
          <w:sz w:val="24"/>
          <w:szCs w:val="24"/>
        </w:rPr>
        <w:t xml:space="preserve">item a. instead of completing the corresponding individual </w:t>
      </w:r>
      <w:r w:rsidR="37D5BBEB" w:rsidRPr="0075209D">
        <w:rPr>
          <w:rFonts w:eastAsiaTheme="minorEastAsia" w:cs="Arial"/>
          <w:sz w:val="24"/>
          <w:szCs w:val="24"/>
        </w:rPr>
        <w:t>representation</w:t>
      </w:r>
      <w:r w:rsidRPr="0075209D">
        <w:rPr>
          <w:rFonts w:eastAsiaTheme="minorEastAsia" w:cs="Arial"/>
          <w:sz w:val="24"/>
          <w:szCs w:val="24"/>
        </w:rPr>
        <w:t xml:space="preserve"> and </w:t>
      </w:r>
      <w:r w:rsidR="37D5BBEB" w:rsidRPr="0075209D">
        <w:rPr>
          <w:rFonts w:eastAsiaTheme="minorEastAsia" w:cs="Arial"/>
          <w:sz w:val="24"/>
          <w:szCs w:val="24"/>
        </w:rPr>
        <w:t>certification.</w:t>
      </w:r>
      <w:r w:rsidRPr="0075209D">
        <w:rPr>
          <w:rFonts w:eastAsiaTheme="minorEastAsia" w:cs="Arial"/>
          <w:sz w:val="24"/>
          <w:szCs w:val="24"/>
        </w:rPr>
        <w:t xml:space="preserve"> The offeror</w:t>
      </w:r>
      <w:r w:rsidR="0042625B" w:rsidRPr="0075209D">
        <w:rPr>
          <w:rFonts w:cs="Arial"/>
          <w:sz w:val="24"/>
          <w:szCs w:val="24"/>
        </w:rPr>
        <w:t xml:space="preserve"> </w:t>
      </w:r>
      <w:r w:rsidRPr="0075209D">
        <w:rPr>
          <w:rFonts w:cs="Arial"/>
          <w:sz w:val="24"/>
          <w:szCs w:val="24"/>
        </w:rPr>
        <w:t>shall indicate which option applies by checking one of the following boxes</w:t>
      </w:r>
    </w:p>
    <w:p w14:paraId="4798C612" w14:textId="72DAE4B4" w:rsidR="00C96C0C" w:rsidRPr="0075209D" w:rsidRDefault="00C915F4" w:rsidP="00981A1F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45706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E3" w:rsidRPr="007520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1A1F" w:rsidRPr="0075209D">
        <w:rPr>
          <w:rFonts w:ascii="Arial" w:hAnsi="Arial" w:cs="Arial"/>
          <w:sz w:val="24"/>
          <w:szCs w:val="24"/>
        </w:rPr>
        <w:tab/>
      </w:r>
      <w:r w:rsidR="00924FA2" w:rsidRPr="0075209D">
        <w:rPr>
          <w:rFonts w:ascii="Arial" w:eastAsiaTheme="minorHAnsi" w:hAnsi="Arial" w:cs="Arial"/>
          <w:sz w:val="24"/>
          <w:szCs w:val="24"/>
        </w:rPr>
        <w:t>The contractor has completed the annual representations and certifications electronically via the</w:t>
      </w:r>
      <w:r w:rsidR="00981A1F" w:rsidRPr="0075209D">
        <w:rPr>
          <w:rFonts w:ascii="Arial" w:eastAsiaTheme="minorHAnsi" w:hAnsi="Arial" w:cs="Arial"/>
          <w:sz w:val="24"/>
          <w:szCs w:val="24"/>
        </w:rPr>
        <w:t xml:space="preserve"> SAM website</w:t>
      </w:r>
      <w:r w:rsidR="00924FA2" w:rsidRPr="0075209D">
        <w:rPr>
          <w:rFonts w:ascii="Arial" w:eastAsiaTheme="minorHAnsi" w:hAnsi="Arial" w:cs="Arial"/>
          <w:sz w:val="24"/>
          <w:szCs w:val="24"/>
        </w:rPr>
        <w:t xml:space="preserve"> at https://www.sam.gov.  After reviewing the SAM database information, the</w:t>
      </w:r>
      <w:r w:rsidR="00981A1F" w:rsidRPr="0075209D">
        <w:rPr>
          <w:rFonts w:ascii="Arial" w:eastAsiaTheme="minorHAnsi" w:hAnsi="Arial" w:cs="Arial"/>
          <w:sz w:val="24"/>
          <w:szCs w:val="24"/>
        </w:rPr>
        <w:t xml:space="preserve"> </w:t>
      </w:r>
      <w:r w:rsidR="00924FA2" w:rsidRPr="0075209D">
        <w:rPr>
          <w:rFonts w:ascii="Arial" w:eastAsiaTheme="minorHAnsi" w:hAnsi="Arial" w:cs="Arial"/>
          <w:sz w:val="24"/>
          <w:szCs w:val="24"/>
        </w:rPr>
        <w:t>contractor verifies the representations and certifications currently posted electronically have been</w:t>
      </w:r>
      <w:r w:rsidR="00981A1F" w:rsidRPr="0075209D">
        <w:rPr>
          <w:rFonts w:ascii="Arial" w:eastAsiaTheme="minorHAnsi" w:hAnsi="Arial" w:cs="Arial"/>
          <w:sz w:val="24"/>
          <w:szCs w:val="24"/>
        </w:rPr>
        <w:t xml:space="preserve"> </w:t>
      </w:r>
      <w:r w:rsidR="00924FA2" w:rsidRPr="0075209D">
        <w:rPr>
          <w:rFonts w:ascii="Arial" w:eastAsiaTheme="minorHAnsi" w:hAnsi="Arial" w:cs="Arial"/>
          <w:sz w:val="24"/>
          <w:szCs w:val="24"/>
        </w:rPr>
        <w:t>entered or updated within the last 12 months, are current, accurate</w:t>
      </w:r>
      <w:r w:rsidR="00981A1F" w:rsidRPr="0075209D">
        <w:rPr>
          <w:rFonts w:ascii="Arial" w:eastAsiaTheme="minorHAnsi" w:hAnsi="Arial" w:cs="Arial"/>
          <w:sz w:val="24"/>
          <w:szCs w:val="24"/>
        </w:rPr>
        <w:t>,</w:t>
      </w:r>
      <w:r w:rsidR="00924FA2" w:rsidRPr="0075209D">
        <w:rPr>
          <w:rFonts w:ascii="Arial" w:eastAsiaTheme="minorHAnsi" w:hAnsi="Arial" w:cs="Arial"/>
          <w:sz w:val="24"/>
          <w:szCs w:val="24"/>
        </w:rPr>
        <w:t xml:space="preserve"> complete as of the date</w:t>
      </w:r>
      <w:r w:rsidR="00981A1F" w:rsidRPr="0075209D">
        <w:rPr>
          <w:rFonts w:ascii="Arial" w:eastAsiaTheme="minorHAnsi" w:hAnsi="Arial" w:cs="Arial"/>
          <w:sz w:val="24"/>
          <w:szCs w:val="24"/>
        </w:rPr>
        <w:t xml:space="preserve"> </w:t>
      </w:r>
      <w:r w:rsidR="00924FA2" w:rsidRPr="0075209D">
        <w:rPr>
          <w:rFonts w:ascii="Arial" w:eastAsiaTheme="minorHAnsi" w:hAnsi="Arial" w:cs="Arial"/>
          <w:sz w:val="24"/>
          <w:szCs w:val="24"/>
        </w:rPr>
        <w:t>indicated on this submittal.</w:t>
      </w:r>
      <w:r w:rsidR="00122948" w:rsidRPr="0075209D">
        <w:rPr>
          <w:rFonts w:ascii="Arial" w:eastAsiaTheme="minorHAnsi" w:hAnsi="Arial" w:cs="Arial"/>
          <w:sz w:val="24"/>
          <w:szCs w:val="24"/>
        </w:rPr>
        <w:t xml:space="preserve"> </w:t>
      </w:r>
      <w:r w:rsidR="00924FA2" w:rsidRPr="0075209D">
        <w:rPr>
          <w:rFonts w:ascii="Arial" w:eastAsiaTheme="minorHAnsi" w:hAnsi="Arial" w:cs="Arial"/>
          <w:sz w:val="24"/>
          <w:szCs w:val="24"/>
        </w:rPr>
        <w:t>(If you check this box, skip to final signature page to sign and return</w:t>
      </w:r>
      <w:r w:rsidR="00122948" w:rsidRPr="0075209D">
        <w:rPr>
          <w:rFonts w:ascii="Arial" w:eastAsiaTheme="minorHAnsi" w:hAnsi="Arial" w:cs="Arial"/>
          <w:sz w:val="24"/>
          <w:szCs w:val="24"/>
        </w:rPr>
        <w:t xml:space="preserve"> </w:t>
      </w:r>
      <w:r w:rsidR="00924FA2" w:rsidRPr="0075209D">
        <w:rPr>
          <w:rFonts w:ascii="Arial" w:eastAsiaTheme="minorHAnsi" w:hAnsi="Arial" w:cs="Arial"/>
          <w:sz w:val="24"/>
          <w:szCs w:val="24"/>
        </w:rPr>
        <w:t>this document along with a copy of your On-Line SAM Reps and Certs</w:t>
      </w:r>
    </w:p>
    <w:p w14:paraId="3E0303DC" w14:textId="77777777" w:rsidR="00122948" w:rsidRPr="0075209D" w:rsidRDefault="00122948" w:rsidP="00122948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66B49CB2" w14:textId="6ABDC6A7" w:rsidR="00122948" w:rsidRPr="0075209D" w:rsidRDefault="00C915F4" w:rsidP="00981A1F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sz w:val="24"/>
          <w:szCs w:val="24"/>
        </w:rPr>
      </w:pPr>
      <w:sdt>
        <w:sdtPr>
          <w:rPr>
            <w:rFonts w:ascii="Arial" w:eastAsiaTheme="minorHAnsi" w:hAnsi="Arial" w:cs="Arial"/>
            <w:sz w:val="24"/>
            <w:szCs w:val="24"/>
          </w:rPr>
          <w:id w:val="-34849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948" w:rsidRPr="007520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2948" w:rsidRPr="0075209D">
        <w:rPr>
          <w:rFonts w:ascii="Arial" w:eastAsiaTheme="minorHAnsi" w:hAnsi="Arial" w:cs="Arial"/>
          <w:sz w:val="24"/>
          <w:szCs w:val="24"/>
        </w:rPr>
        <w:tab/>
        <w:t>The contractor has completed the individual representations and certifications below.</w:t>
      </w:r>
    </w:p>
    <w:p w14:paraId="791253C3" w14:textId="77777777" w:rsidR="00C96C0C" w:rsidRPr="0075209D" w:rsidRDefault="00C96C0C" w:rsidP="00227E52">
      <w:pPr>
        <w:rPr>
          <w:rFonts w:cs="Arial"/>
          <w:sz w:val="24"/>
          <w:szCs w:val="24"/>
        </w:rPr>
      </w:pPr>
    </w:p>
    <w:p w14:paraId="62479987" w14:textId="069688D0" w:rsidR="00BB000F" w:rsidRPr="0075209D" w:rsidRDefault="00227E52" w:rsidP="00227E52">
      <w:pPr>
        <w:rPr>
          <w:rFonts w:cs="Arial"/>
          <w:b/>
          <w:bCs/>
          <w:sz w:val="24"/>
          <w:szCs w:val="24"/>
        </w:rPr>
      </w:pPr>
      <w:r w:rsidRPr="0075209D">
        <w:rPr>
          <w:rFonts w:cs="Arial"/>
          <w:b/>
          <w:bCs/>
          <w:sz w:val="24"/>
          <w:szCs w:val="24"/>
        </w:rPr>
        <w:t>FAR 52.2</w:t>
      </w:r>
      <w:r w:rsidR="35E2E80A" w:rsidRPr="0075209D">
        <w:rPr>
          <w:rFonts w:cs="Arial"/>
          <w:b/>
          <w:bCs/>
          <w:sz w:val="24"/>
          <w:szCs w:val="24"/>
        </w:rPr>
        <w:t>22</w:t>
      </w:r>
      <w:r w:rsidRPr="0075209D">
        <w:rPr>
          <w:rFonts w:cs="Arial"/>
          <w:b/>
          <w:bCs/>
          <w:sz w:val="24"/>
          <w:szCs w:val="24"/>
        </w:rPr>
        <w:t>-50, Combating Trafficking In Persons</w:t>
      </w:r>
      <w:r w:rsidR="00282E0C" w:rsidRPr="0075209D">
        <w:rPr>
          <w:rFonts w:cs="Arial"/>
          <w:b/>
          <w:bCs/>
          <w:sz w:val="24"/>
          <w:szCs w:val="24"/>
        </w:rPr>
        <w:t xml:space="preserve"> (Nov 2021)</w:t>
      </w:r>
    </w:p>
    <w:p w14:paraId="61CC9A3C" w14:textId="73DEDC34" w:rsidR="00227E52" w:rsidRPr="0075209D" w:rsidRDefault="00BB000F" w:rsidP="00227E52">
      <w:pPr>
        <w:rPr>
          <w:rFonts w:cs="Arial"/>
          <w:sz w:val="24"/>
          <w:szCs w:val="24"/>
        </w:rPr>
      </w:pPr>
      <w:r w:rsidRPr="0075209D">
        <w:rPr>
          <w:rFonts w:cs="Arial"/>
          <w:sz w:val="24"/>
          <w:szCs w:val="24"/>
        </w:rPr>
        <w:t>FAR 52.2</w:t>
      </w:r>
      <w:r w:rsidR="00DE84C6" w:rsidRPr="0075209D">
        <w:rPr>
          <w:rFonts w:cs="Arial"/>
          <w:sz w:val="24"/>
          <w:szCs w:val="24"/>
        </w:rPr>
        <w:t>22</w:t>
      </w:r>
      <w:r w:rsidRPr="0075209D">
        <w:rPr>
          <w:rFonts w:cs="Arial"/>
          <w:sz w:val="24"/>
          <w:szCs w:val="24"/>
        </w:rPr>
        <w:t xml:space="preserve">-50, Combating Trafficking In Persons (Nov 2021) </w:t>
      </w:r>
      <w:r w:rsidR="00227E52" w:rsidRPr="0075209D">
        <w:rPr>
          <w:rFonts w:cs="Arial"/>
          <w:sz w:val="24"/>
          <w:szCs w:val="24"/>
        </w:rPr>
        <w:t xml:space="preserve">applies to this subcontract and is incorporated by reference. </w:t>
      </w:r>
      <w:r w:rsidR="00292655" w:rsidRPr="0075209D">
        <w:rPr>
          <w:rFonts w:cs="Arial"/>
          <w:sz w:val="24"/>
          <w:szCs w:val="24"/>
        </w:rPr>
        <w:t xml:space="preserve">This clause may be reviewed at </w:t>
      </w:r>
      <w:hyperlink r:id="rId10" w:anchor="FAR_52_222_50">
        <w:r w:rsidR="00962902" w:rsidRPr="0075209D">
          <w:rPr>
            <w:rStyle w:val="Hyperlink"/>
            <w:rFonts w:cs="Arial"/>
            <w:sz w:val="24"/>
            <w:szCs w:val="24"/>
          </w:rPr>
          <w:t>https://www.acquisition.gov/far/part-52#FAR_52_222_50</w:t>
        </w:r>
      </w:hyperlink>
      <w:r w:rsidR="00227E52" w:rsidRPr="0075209D">
        <w:rPr>
          <w:rFonts w:cs="Arial"/>
          <w:sz w:val="24"/>
          <w:szCs w:val="24"/>
        </w:rPr>
        <w:t>.</w:t>
      </w:r>
    </w:p>
    <w:p w14:paraId="219818FA" w14:textId="77777777" w:rsidR="00962902" w:rsidRPr="0075209D" w:rsidRDefault="00962902" w:rsidP="00227E52">
      <w:pPr>
        <w:rPr>
          <w:rFonts w:cs="Arial"/>
          <w:sz w:val="24"/>
          <w:szCs w:val="24"/>
        </w:rPr>
      </w:pPr>
    </w:p>
    <w:p w14:paraId="16EC4DB8" w14:textId="32373B06" w:rsidR="00892BCB" w:rsidRPr="0075209D" w:rsidRDefault="00892BCB" w:rsidP="2129AA9E">
      <w:pPr>
        <w:pStyle w:val="p"/>
        <w:shd w:val="clear" w:color="auto" w:fill="FFFFFF" w:themeFill="background1"/>
        <w:jc w:val="center"/>
        <w:textAlignment w:val="baseline"/>
        <w:rPr>
          <w:rFonts w:ascii="Arial" w:eastAsiaTheme="minorEastAsia" w:hAnsi="Arial" w:cs="Arial"/>
          <w:b/>
          <w:bCs/>
        </w:rPr>
      </w:pPr>
      <w:r w:rsidRPr="0075209D">
        <w:rPr>
          <w:rFonts w:ascii="Arial" w:eastAsiaTheme="minorEastAsia" w:hAnsi="Arial" w:cs="Arial"/>
          <w:b/>
          <w:bCs/>
        </w:rPr>
        <w:t>FAR 52.</w:t>
      </w:r>
      <w:r w:rsidR="230D8E07" w:rsidRPr="0075209D">
        <w:rPr>
          <w:rFonts w:ascii="Arial" w:eastAsiaTheme="minorEastAsia" w:hAnsi="Arial" w:cs="Arial"/>
          <w:b/>
          <w:bCs/>
        </w:rPr>
        <w:t>222</w:t>
      </w:r>
      <w:r w:rsidRPr="0075209D">
        <w:rPr>
          <w:rFonts w:ascii="Arial" w:eastAsiaTheme="minorEastAsia" w:hAnsi="Arial" w:cs="Arial"/>
          <w:b/>
          <w:bCs/>
        </w:rPr>
        <w:t>-56, Certification Regarding Trafficking in Persons Compliance Plan (Oct 2020)</w:t>
      </w:r>
    </w:p>
    <w:p w14:paraId="026E51CB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(a) The term "commercially available off-the-shelf (COTS) item," is defined in the clause of this solicitation entitled "Combating Trafficking in Persons" (FAR clause </w:t>
      </w:r>
      <w:hyperlink r:id="rId11" w:anchor="FAR_52_222_50" w:tooltip="52.222-50" w:history="1">
        <w:r w:rsidRPr="0075209D">
          <w:rPr>
            <w:rFonts w:ascii="Arial" w:eastAsiaTheme="minorHAnsi" w:hAnsi="Arial" w:cs="Arial"/>
          </w:rPr>
          <w:t>52.222-50</w:t>
        </w:r>
      </w:hyperlink>
      <w:r w:rsidRPr="0075209D">
        <w:rPr>
          <w:rFonts w:ascii="Arial" w:eastAsiaTheme="minorHAnsi" w:hAnsi="Arial" w:cs="Arial"/>
        </w:rPr>
        <w:t>).</w:t>
      </w:r>
    </w:p>
    <w:p w14:paraId="5D448E95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(b) The apparent successful Offeror shall submit, prior to award, a certification, as specified in paragraph (c) of this provision, for the portion (if any) of the contract that-</w:t>
      </w:r>
    </w:p>
    <w:p w14:paraId="2A1EC44F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     (1) Is for supplies, other than commercially available off-the-shelf items, to be acquired outside the United States, or services to be performed outside the United States; and</w:t>
      </w:r>
    </w:p>
    <w:p w14:paraId="795DD925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     (2) Has an estimated value that exceeds $550,000.</w:t>
      </w:r>
    </w:p>
    <w:p w14:paraId="20606777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(c) The certification shall state that-</w:t>
      </w:r>
    </w:p>
    <w:p w14:paraId="2D6DFFFF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     (1) It has implemented a compliance plan to prevent any prohibited activities identified in paragraph (b) of the clause at </w:t>
      </w:r>
      <w:hyperlink r:id="rId12" w:anchor="FAR_52_222_50" w:tooltip="52.222-50" w:history="1">
        <w:r w:rsidRPr="0075209D">
          <w:rPr>
            <w:rFonts w:ascii="Arial" w:eastAsiaTheme="minorHAnsi" w:hAnsi="Arial" w:cs="Arial"/>
          </w:rPr>
          <w:t>52.222-50</w:t>
        </w:r>
      </w:hyperlink>
      <w:r w:rsidRPr="0075209D">
        <w:rPr>
          <w:rFonts w:ascii="Arial" w:eastAsiaTheme="minorHAnsi" w:hAnsi="Arial" w:cs="Arial"/>
        </w:rPr>
        <w:t xml:space="preserve">, Combating Trafficking in Persons, and to monitor, detect, and terminate the contract with a subcontractor engaging in prohibited </w:t>
      </w:r>
      <w:r w:rsidRPr="0075209D">
        <w:rPr>
          <w:rFonts w:ascii="Arial" w:eastAsiaTheme="minorHAnsi" w:hAnsi="Arial" w:cs="Arial"/>
        </w:rPr>
        <w:lastRenderedPageBreak/>
        <w:t>activities identified at paragraph (b) of the clause at </w:t>
      </w:r>
      <w:hyperlink r:id="rId13" w:anchor="FAR_52_222_50" w:tooltip="52.222-50" w:history="1">
        <w:r w:rsidRPr="0075209D">
          <w:rPr>
            <w:rFonts w:ascii="Arial" w:eastAsiaTheme="minorHAnsi" w:hAnsi="Arial" w:cs="Arial"/>
          </w:rPr>
          <w:t>52.222-50</w:t>
        </w:r>
      </w:hyperlink>
      <w:r w:rsidRPr="0075209D">
        <w:rPr>
          <w:rFonts w:ascii="Arial" w:eastAsiaTheme="minorHAnsi" w:hAnsi="Arial" w:cs="Arial"/>
        </w:rPr>
        <w:t>, Combating Trafficking in Persons; and</w:t>
      </w:r>
    </w:p>
    <w:p w14:paraId="7002A337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     (2) After having conducted due diligence, either-</w:t>
      </w:r>
    </w:p>
    <w:p w14:paraId="303C5D0F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          (i) To the best of the Offeror’s knowledge and belief, neither it nor any of its proposed agents, subcontractors, or their agents is engaged in any such activities; or</w:t>
      </w:r>
    </w:p>
    <w:p w14:paraId="16CAC777" w14:textId="77777777" w:rsidR="00892BCB" w:rsidRPr="0075209D" w:rsidRDefault="00892BCB" w:rsidP="00892BCB">
      <w:pPr>
        <w:pStyle w:val="p"/>
        <w:shd w:val="clear" w:color="auto" w:fill="FFFFFF"/>
        <w:ind w:firstLine="240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                (ii) If abuses relating to any of the prohibited activities identified in </w:t>
      </w:r>
      <w:hyperlink r:id="rId14" w:anchor="FAR_52_222_50" w:tooltip="52.222-50" w:history="1">
        <w:r w:rsidRPr="0075209D">
          <w:rPr>
            <w:rFonts w:ascii="Arial" w:eastAsiaTheme="minorHAnsi" w:hAnsi="Arial" w:cs="Arial"/>
          </w:rPr>
          <w:t>52.222-50</w:t>
        </w:r>
      </w:hyperlink>
      <w:r w:rsidRPr="0075209D">
        <w:rPr>
          <w:rFonts w:ascii="Arial" w:eastAsiaTheme="minorHAnsi" w:hAnsi="Arial" w:cs="Arial"/>
        </w:rPr>
        <w:t>(b) have been found, the Offeror or proposed subcontractor has taken the appropriate remedial and referral actions.</w:t>
      </w:r>
    </w:p>
    <w:p w14:paraId="7C52F0DA" w14:textId="77777777" w:rsidR="00892BCB" w:rsidRPr="0075209D" w:rsidRDefault="00892BCB" w:rsidP="00892BCB">
      <w:pPr>
        <w:pStyle w:val="p"/>
        <w:shd w:val="clear" w:color="auto" w:fill="FFFFFF"/>
        <w:ind w:firstLine="240"/>
        <w:jc w:val="center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>(End of provision)</w:t>
      </w:r>
    </w:p>
    <w:p w14:paraId="45D446BE" w14:textId="306EAA04" w:rsidR="00E229D0" w:rsidRPr="0075209D" w:rsidRDefault="00406692" w:rsidP="00892BCB">
      <w:pPr>
        <w:pStyle w:val="p"/>
        <w:shd w:val="clear" w:color="auto" w:fill="FFFFFF"/>
        <w:ind w:firstLine="240"/>
        <w:jc w:val="center"/>
        <w:textAlignment w:val="baseline"/>
        <w:rPr>
          <w:rFonts w:ascii="Arial" w:eastAsiaTheme="minorHAnsi" w:hAnsi="Arial" w:cs="Arial"/>
        </w:rPr>
      </w:pPr>
      <w:r w:rsidRPr="0075209D">
        <w:rPr>
          <w:rFonts w:ascii="Arial" w:eastAsiaTheme="minorHAnsi" w:hAnsi="Arial" w:cs="Arial"/>
        </w:rPr>
        <w:t xml:space="preserve"> </w:t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1980"/>
        <w:gridCol w:w="4661"/>
        <w:gridCol w:w="1110"/>
        <w:gridCol w:w="2779"/>
      </w:tblGrid>
      <w:tr w:rsidR="0073576F" w:rsidRPr="0075209D" w14:paraId="4AAB9DF4" w14:textId="77777777" w:rsidTr="2129AA9E">
        <w:trPr>
          <w:trHeight w:hRule="exact" w:val="432"/>
        </w:trPr>
        <w:tc>
          <w:tcPr>
            <w:tcW w:w="10530" w:type="dxa"/>
            <w:gridSpan w:val="4"/>
            <w:shd w:val="clear" w:color="auto" w:fill="D5DCE4" w:themeFill="text2" w:themeFillTint="33"/>
          </w:tcPr>
          <w:p w14:paraId="6A9E017A" w14:textId="77777777" w:rsidR="0073576F" w:rsidRPr="0075209D" w:rsidRDefault="0073576F" w:rsidP="00685D6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5209D">
              <w:rPr>
                <w:rFonts w:cs="Arial"/>
                <w:b/>
                <w:bCs/>
                <w:color w:val="000000"/>
                <w:sz w:val="28"/>
                <w:szCs w:val="28"/>
              </w:rPr>
              <w:t>CER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28"/>
                <w:szCs w:val="28"/>
              </w:rPr>
              <w:t>T</w:t>
            </w:r>
            <w:r w:rsidRPr="0075209D">
              <w:rPr>
                <w:rFonts w:cs="Arial"/>
                <w:b/>
                <w:bCs/>
                <w:color w:val="000000"/>
                <w:sz w:val="28"/>
                <w:szCs w:val="28"/>
              </w:rPr>
              <w:t>I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28"/>
                <w:szCs w:val="28"/>
              </w:rPr>
              <w:t>F</w:t>
            </w:r>
            <w:r w:rsidRPr="0075209D">
              <w:rPr>
                <w:rFonts w:cs="Arial"/>
                <w:b/>
                <w:bCs/>
                <w:color w:val="000000"/>
                <w:sz w:val="28"/>
                <w:szCs w:val="28"/>
              </w:rPr>
              <w:t>IC</w:t>
            </w:r>
            <w:r w:rsidRPr="0075209D">
              <w:rPr>
                <w:rFonts w:cs="Arial"/>
                <w:b/>
                <w:bCs/>
                <w:color w:val="000000"/>
                <w:spacing w:val="-8"/>
                <w:sz w:val="28"/>
                <w:szCs w:val="28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28"/>
                <w:szCs w:val="28"/>
              </w:rPr>
              <w:t>TION</w:t>
            </w:r>
          </w:p>
        </w:tc>
      </w:tr>
      <w:tr w:rsidR="0073576F" w:rsidRPr="0075209D" w14:paraId="4AFFAA21" w14:textId="77777777" w:rsidTr="2129AA9E">
        <w:trPr>
          <w:trHeight w:val="557"/>
        </w:trPr>
        <w:tc>
          <w:tcPr>
            <w:tcW w:w="10530" w:type="dxa"/>
            <w:gridSpan w:val="4"/>
          </w:tcPr>
          <w:p w14:paraId="34D7846A" w14:textId="77777777" w:rsidR="0073576F" w:rsidRPr="0075209D" w:rsidRDefault="0073576F" w:rsidP="00685D66">
            <w:pPr>
              <w:spacing w:before="100" w:after="100" w:line="230" w:lineRule="exact"/>
              <w:ind w:left="173" w:right="165"/>
              <w:rPr>
                <w:rFonts w:cs="Arial"/>
                <w:b/>
                <w:bCs/>
                <w:sz w:val="19"/>
                <w:szCs w:val="19"/>
              </w:rPr>
            </w:pP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I HEREBY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CE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R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I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FY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TO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THE BE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S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 OF</w:t>
            </w:r>
            <w:r w:rsidRPr="0075209D">
              <w:rPr>
                <w:rFonts w:cs="Arial"/>
                <w:b/>
                <w:bCs/>
                <w:color w:val="000000"/>
                <w:spacing w:val="-4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MY K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N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OWLEDGE 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ND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BELIEF </w:t>
            </w:r>
            <w:r w:rsidRPr="0075209D">
              <w:rPr>
                <w:rFonts w:cs="Arial"/>
                <w:b/>
                <w:bCs/>
                <w:color w:val="000000"/>
                <w:spacing w:val="-4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S OF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THE D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TE E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N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TERED</w:t>
            </w:r>
            <w:r w:rsidRPr="0075209D">
              <w:rPr>
                <w:rFonts w:cs="Arial"/>
                <w:b/>
                <w:bCs/>
                <w:color w:val="000000"/>
                <w:spacing w:val="47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B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ELOW TH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TH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E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BOVE ST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TEME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N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S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RE TRUE 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ND COM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P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L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E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TE 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ND THIS 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C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OMP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NY IS IN</w:t>
            </w:r>
            <w:r w:rsidRPr="0075209D">
              <w:rPr>
                <w:rFonts w:cs="Arial"/>
                <w:b/>
                <w:bCs/>
                <w:color w:val="000000"/>
                <w:spacing w:val="45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COM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P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LI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NCE WITH </w:t>
            </w:r>
            <w:r w:rsidRPr="0075209D">
              <w:rPr>
                <w:rFonts w:cs="Arial"/>
                <w:b/>
                <w:bCs/>
                <w:color w:val="000000"/>
                <w:spacing w:val="-6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ND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WILL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CO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N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TI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N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UE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TO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C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OMPLY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W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I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TH</w:t>
            </w:r>
            <w:r w:rsidRPr="0075209D">
              <w:rPr>
                <w:rFonts w:cs="Arial"/>
                <w:b/>
                <w:bCs/>
                <w:color w:val="000000"/>
                <w:spacing w:val="-4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H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E REQUIR</w:t>
            </w:r>
            <w:r w:rsidRPr="0075209D">
              <w:rPr>
                <w:rFonts w:cs="Arial"/>
                <w:b/>
                <w:bCs/>
                <w:color w:val="000000"/>
                <w:spacing w:val="-3"/>
                <w:sz w:val="19"/>
                <w:szCs w:val="19"/>
              </w:rPr>
              <w:t>E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ME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N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TS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OF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T</w:t>
            </w:r>
            <w:r w:rsidRPr="0075209D">
              <w:rPr>
                <w:rFonts w:cs="Arial"/>
                <w:b/>
                <w:bCs/>
                <w:color w:val="000000"/>
                <w:spacing w:val="-2"/>
                <w:sz w:val="19"/>
                <w:szCs w:val="19"/>
              </w:rPr>
              <w:t>H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E F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R</w:t>
            </w:r>
            <w:r w:rsidRPr="0075209D">
              <w:rPr>
                <w:rFonts w:cs="Arial"/>
                <w:b/>
                <w:bCs/>
                <w:color w:val="000000"/>
                <w:spacing w:val="47"/>
                <w:sz w:val="19"/>
                <w:szCs w:val="19"/>
              </w:rPr>
              <w:t xml:space="preserve"> 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CL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USES INCORPORATED </w:t>
            </w:r>
            <w:r w:rsidRPr="0075209D">
              <w:rPr>
                <w:rFonts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 w:rsidRPr="0075209D">
              <w:rPr>
                <w:rFonts w:cs="Arial"/>
                <w:b/>
                <w:bCs/>
                <w:color w:val="000000"/>
                <w:sz w:val="19"/>
                <w:szCs w:val="19"/>
              </w:rPr>
              <w:t>BOVE.</w:t>
            </w:r>
            <w:r w:rsidRPr="0075209D">
              <w:rPr>
                <w:rFonts w:cs="Arial"/>
                <w:color w:val="000000"/>
                <w:sz w:val="19"/>
                <w:szCs w:val="19"/>
              </w:rPr>
              <w:t xml:space="preserve">  </w:t>
            </w:r>
          </w:p>
        </w:tc>
      </w:tr>
      <w:tr w:rsidR="0073576F" w:rsidRPr="0075209D" w14:paraId="028E3483" w14:textId="77777777" w:rsidTr="2129AA9E">
        <w:trPr>
          <w:trHeight w:val="539"/>
        </w:trPr>
        <w:tc>
          <w:tcPr>
            <w:tcW w:w="1980" w:type="dxa"/>
            <w:vAlign w:val="center"/>
          </w:tcPr>
          <w:p w14:paraId="4D2E82BD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  <w:r w:rsidRPr="0075209D">
              <w:rPr>
                <w:rFonts w:cs="Arial"/>
                <w:b/>
                <w:bCs/>
                <w:sz w:val="19"/>
                <w:szCs w:val="19"/>
              </w:rPr>
              <w:t>Company Name</w:t>
            </w:r>
          </w:p>
        </w:tc>
        <w:tc>
          <w:tcPr>
            <w:tcW w:w="8550" w:type="dxa"/>
            <w:gridSpan w:val="3"/>
          </w:tcPr>
          <w:p w14:paraId="0C5A62D5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  <w:tr w:rsidR="0073576F" w:rsidRPr="0075209D" w14:paraId="43E73F9C" w14:textId="77777777" w:rsidTr="2129AA9E">
        <w:trPr>
          <w:trHeight w:val="539"/>
        </w:trPr>
        <w:tc>
          <w:tcPr>
            <w:tcW w:w="1980" w:type="dxa"/>
            <w:vAlign w:val="center"/>
          </w:tcPr>
          <w:p w14:paraId="248142BC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  <w:bookmarkStart w:id="0" w:name="_Hlk114236202"/>
            <w:r w:rsidRPr="0075209D">
              <w:rPr>
                <w:rFonts w:cs="Arial"/>
                <w:b/>
                <w:bCs/>
                <w:sz w:val="19"/>
                <w:szCs w:val="19"/>
              </w:rPr>
              <w:t>SIGNATURE</w:t>
            </w:r>
          </w:p>
        </w:tc>
        <w:tc>
          <w:tcPr>
            <w:tcW w:w="4661" w:type="dxa"/>
          </w:tcPr>
          <w:p w14:paraId="0DE9E22C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0965B1E" w14:textId="77777777" w:rsidR="0073576F" w:rsidRPr="0075209D" w:rsidRDefault="0073576F" w:rsidP="00685D66">
            <w:pPr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 w:rsidRPr="0075209D">
              <w:rPr>
                <w:rFonts w:cs="Arial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2779" w:type="dxa"/>
          </w:tcPr>
          <w:p w14:paraId="03328364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  <w:tr w:rsidR="0073576F" w:rsidRPr="0075209D" w14:paraId="4EA6E0F2" w14:textId="77777777" w:rsidTr="2129AA9E">
        <w:trPr>
          <w:trHeight w:val="539"/>
        </w:trPr>
        <w:tc>
          <w:tcPr>
            <w:tcW w:w="1980" w:type="dxa"/>
            <w:vAlign w:val="center"/>
          </w:tcPr>
          <w:p w14:paraId="19802AEE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  <w:bookmarkStart w:id="1" w:name="_Hlk114236391"/>
            <w:bookmarkEnd w:id="0"/>
            <w:r w:rsidRPr="0075209D">
              <w:rPr>
                <w:rFonts w:cs="Arial"/>
                <w:b/>
                <w:bCs/>
                <w:sz w:val="19"/>
                <w:szCs w:val="19"/>
              </w:rPr>
              <w:t>PRINTED NAME</w:t>
            </w:r>
          </w:p>
        </w:tc>
        <w:tc>
          <w:tcPr>
            <w:tcW w:w="4661" w:type="dxa"/>
          </w:tcPr>
          <w:p w14:paraId="64FB9C1D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  <w:tc>
          <w:tcPr>
            <w:tcW w:w="1110" w:type="dxa"/>
            <w:vAlign w:val="center"/>
          </w:tcPr>
          <w:p w14:paraId="23A0F275" w14:textId="77777777" w:rsidR="0073576F" w:rsidRPr="0075209D" w:rsidRDefault="0073576F" w:rsidP="00685D66">
            <w:pPr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 w:rsidRPr="0075209D">
              <w:rPr>
                <w:rFonts w:cs="Arial"/>
                <w:b/>
                <w:bCs/>
                <w:sz w:val="19"/>
                <w:szCs w:val="19"/>
              </w:rPr>
              <w:t>TITLE</w:t>
            </w:r>
          </w:p>
        </w:tc>
        <w:tc>
          <w:tcPr>
            <w:tcW w:w="2779" w:type="dxa"/>
          </w:tcPr>
          <w:p w14:paraId="708237E3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  <w:tr w:rsidR="0073576F" w:rsidRPr="0075209D" w14:paraId="15CBEA0B" w14:textId="77777777" w:rsidTr="2129AA9E">
        <w:trPr>
          <w:trHeight w:val="539"/>
        </w:trPr>
        <w:tc>
          <w:tcPr>
            <w:tcW w:w="1980" w:type="dxa"/>
            <w:vAlign w:val="center"/>
          </w:tcPr>
          <w:p w14:paraId="731089E4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  <w:r w:rsidRPr="0075209D">
              <w:rPr>
                <w:rFonts w:cs="Arial"/>
                <w:b/>
                <w:bCs/>
                <w:sz w:val="19"/>
                <w:szCs w:val="19"/>
              </w:rPr>
              <w:t>EMAIL</w:t>
            </w:r>
          </w:p>
        </w:tc>
        <w:tc>
          <w:tcPr>
            <w:tcW w:w="4661" w:type="dxa"/>
          </w:tcPr>
          <w:p w14:paraId="5C86D1D5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  <w:tc>
          <w:tcPr>
            <w:tcW w:w="1110" w:type="dxa"/>
            <w:vAlign w:val="center"/>
          </w:tcPr>
          <w:p w14:paraId="3B2CC8B2" w14:textId="77777777" w:rsidR="0073576F" w:rsidRPr="0075209D" w:rsidRDefault="0073576F" w:rsidP="00685D66">
            <w:pPr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 w:rsidRPr="0075209D">
              <w:rPr>
                <w:rFonts w:cs="Arial"/>
                <w:b/>
                <w:bCs/>
                <w:sz w:val="19"/>
                <w:szCs w:val="19"/>
              </w:rPr>
              <w:t>PHONE</w:t>
            </w:r>
          </w:p>
        </w:tc>
        <w:tc>
          <w:tcPr>
            <w:tcW w:w="2779" w:type="dxa"/>
          </w:tcPr>
          <w:p w14:paraId="401C3938" w14:textId="77777777" w:rsidR="0073576F" w:rsidRPr="0075209D" w:rsidRDefault="0073576F" w:rsidP="00685D66">
            <w:pPr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</w:tbl>
    <w:bookmarkEnd w:id="1"/>
    <w:p w14:paraId="4080772D" w14:textId="77777777" w:rsidR="00E62E2E" w:rsidRPr="0075209D" w:rsidRDefault="00E62E2E" w:rsidP="00E62E2E">
      <w:pPr>
        <w:rPr>
          <w:rFonts w:cs="Arial"/>
          <w:b/>
          <w:bCs/>
          <w:i/>
          <w:iCs/>
          <w:sz w:val="18"/>
          <w:szCs w:val="18"/>
        </w:rPr>
      </w:pPr>
      <w:r w:rsidRPr="0075209D">
        <w:rPr>
          <w:rFonts w:cs="Arial"/>
          <w:b/>
          <w:bCs/>
          <w:i/>
          <w:iCs/>
          <w:sz w:val="18"/>
          <w:szCs w:val="18"/>
        </w:rPr>
        <w:t>Please be sure your signature is handwritten or a digital time-stamped signature, otherwise it will be rejected.</w:t>
      </w:r>
    </w:p>
    <w:p w14:paraId="095271EF" w14:textId="77777777" w:rsidR="00962902" w:rsidRPr="0075209D" w:rsidRDefault="00962902" w:rsidP="00227E52">
      <w:pPr>
        <w:rPr>
          <w:rFonts w:cs="Arial"/>
          <w:sz w:val="24"/>
          <w:szCs w:val="24"/>
        </w:rPr>
      </w:pPr>
    </w:p>
    <w:p w14:paraId="609B0A54" w14:textId="77777777" w:rsidR="00227E52" w:rsidRPr="0075209D" w:rsidRDefault="00227E52">
      <w:pPr>
        <w:pStyle w:val="FormTitleStyle"/>
        <w:rPr>
          <w:rFonts w:cs="Arial"/>
        </w:rPr>
      </w:pPr>
    </w:p>
    <w:sectPr w:rsidR="00227E52" w:rsidRPr="0075209D" w:rsidSect="00C1108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287E" w14:textId="77777777" w:rsidR="00790165" w:rsidRDefault="00790165" w:rsidP="00806FC2">
      <w:pPr>
        <w:spacing w:after="0"/>
      </w:pPr>
      <w:r>
        <w:separator/>
      </w:r>
    </w:p>
  </w:endnote>
  <w:endnote w:type="continuationSeparator" w:id="0">
    <w:p w14:paraId="0046F736" w14:textId="77777777" w:rsidR="00790165" w:rsidRDefault="00790165" w:rsidP="00806FC2">
      <w:pPr>
        <w:spacing w:after="0"/>
      </w:pPr>
      <w:r>
        <w:continuationSeparator/>
      </w:r>
    </w:p>
  </w:endnote>
  <w:endnote w:type="continuationNotice" w:id="1">
    <w:p w14:paraId="6E1509E8" w14:textId="77777777" w:rsidR="00790165" w:rsidRDefault="007901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209F" w14:textId="77AA7472" w:rsidR="001B449D" w:rsidRDefault="001B449D" w:rsidP="0075209D">
    <w:pPr>
      <w:pStyle w:val="Footer"/>
      <w:tabs>
        <w:tab w:val="clear" w:pos="4680"/>
        <w:tab w:val="clear" w:pos="9360"/>
        <w:tab w:val="right" w:pos="10080"/>
      </w:tabs>
      <w:rPr>
        <w:sz w:val="16"/>
        <w:szCs w:val="16"/>
      </w:rPr>
    </w:pPr>
    <w:r>
      <w:rPr>
        <w:sz w:val="16"/>
        <w:szCs w:val="16"/>
      </w:rPr>
      <w:t>Restricted</w:t>
    </w:r>
    <w:r w:rsidR="0075209D">
      <w:rPr>
        <w:sz w:val="16"/>
        <w:szCs w:val="16"/>
      </w:rPr>
      <w:tab/>
    </w:r>
    <w:r w:rsidR="003C261F">
      <w:rPr>
        <w:sz w:val="16"/>
        <w:szCs w:val="16"/>
      </w:rPr>
      <w:t>CTIP Representation and Certification Supplement</w:t>
    </w:r>
    <w:r>
      <w:rPr>
        <w:sz w:val="16"/>
        <w:szCs w:val="16"/>
      </w:rPr>
      <w:t xml:space="preserve"> </w:t>
    </w:r>
    <w:r w:rsidR="0075209D" w:rsidRPr="0080459B">
      <w:rPr>
        <w:sz w:val="16"/>
        <w:szCs w:val="16"/>
      </w:rPr>
      <w:t>SCM-715-</w:t>
    </w:r>
    <w:r w:rsidR="0075209D">
      <w:rPr>
        <w:sz w:val="16"/>
        <w:szCs w:val="16"/>
      </w:rPr>
      <w:t xml:space="preserve">5E-F-1 </w:t>
    </w:r>
    <w:r>
      <w:rPr>
        <w:sz w:val="16"/>
        <w:szCs w:val="16"/>
      </w:rPr>
      <w:t>Rev0</w:t>
    </w:r>
    <w:r w:rsidR="0075209D">
      <w:rPr>
        <w:sz w:val="16"/>
        <w:szCs w:val="16"/>
      </w:rPr>
      <w:t>1</w:t>
    </w:r>
  </w:p>
  <w:p w14:paraId="18491C7D" w14:textId="42B4887B" w:rsidR="001B449D" w:rsidRDefault="001B449D" w:rsidP="0075209D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noProof/>
        <w:sz w:val="16"/>
        <w:szCs w:val="16"/>
      </w:rPr>
    </w:pPr>
    <w:r>
      <w:rPr>
        <w:noProof/>
        <w:sz w:val="16"/>
        <w:szCs w:val="16"/>
      </w:rPr>
      <w:t>Ref: SCM-715</w:t>
    </w:r>
    <w:r w:rsidR="00A20569">
      <w:rPr>
        <w:noProof/>
        <w:sz w:val="16"/>
        <w:szCs w:val="16"/>
      </w:rPr>
      <w:t>-5E</w:t>
    </w:r>
    <w:r>
      <w:rPr>
        <w:noProof/>
        <w:sz w:val="16"/>
        <w:szCs w:val="16"/>
      </w:rPr>
      <w:t xml:space="preserve"> </w:t>
    </w:r>
    <w:r w:rsidR="00A20569">
      <w:rPr>
        <w:noProof/>
        <w:sz w:val="16"/>
        <w:szCs w:val="16"/>
      </w:rPr>
      <w:t>Combating Trafficking in Persons (</w:t>
    </w:r>
    <w:r w:rsidR="00A40316">
      <w:rPr>
        <w:noProof/>
        <w:sz w:val="16"/>
        <w:szCs w:val="16"/>
      </w:rPr>
      <w:t>C</w:t>
    </w:r>
    <w:r w:rsidR="00A20569">
      <w:rPr>
        <w:noProof/>
        <w:sz w:val="16"/>
        <w:szCs w:val="16"/>
      </w:rPr>
      <w:t>TIP)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 xml:space="preserve">Effective Date: </w:t>
    </w:r>
    <w:r w:rsidR="0075209D">
      <w:rPr>
        <w:noProof/>
        <w:sz w:val="16"/>
        <w:szCs w:val="16"/>
      </w:rPr>
      <w:t>7</w:t>
    </w:r>
    <w:r>
      <w:rPr>
        <w:noProof/>
        <w:sz w:val="16"/>
        <w:szCs w:val="16"/>
      </w:rPr>
      <w:t>/</w:t>
    </w:r>
    <w:r w:rsidR="0075209D">
      <w:rPr>
        <w:noProof/>
        <w:sz w:val="16"/>
        <w:szCs w:val="16"/>
      </w:rPr>
      <w:t>21</w:t>
    </w:r>
    <w:r>
      <w:rPr>
        <w:noProof/>
        <w:sz w:val="16"/>
        <w:szCs w:val="16"/>
      </w:rPr>
      <w:t>/202</w:t>
    </w:r>
    <w:r w:rsidR="0075209D">
      <w:rPr>
        <w:noProof/>
        <w:sz w:val="16"/>
        <w:szCs w:val="16"/>
      </w:rPr>
      <w:t>3</w:t>
    </w:r>
  </w:p>
  <w:p w14:paraId="47D6A364" w14:textId="77777777" w:rsidR="001B449D" w:rsidRPr="00806FC2" w:rsidRDefault="001B449D" w:rsidP="001B449D">
    <w:pPr>
      <w:pStyle w:val="Footer"/>
      <w:tabs>
        <w:tab w:val="clear" w:pos="4680"/>
        <w:tab w:val="clear" w:pos="9360"/>
        <w:tab w:val="center" w:pos="540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Pr="00806FC2">
      <w:rPr>
        <w:sz w:val="16"/>
        <w:szCs w:val="16"/>
      </w:rPr>
      <w:fldChar w:fldCharType="begin"/>
    </w:r>
    <w:r w:rsidRPr="00806FC2">
      <w:rPr>
        <w:sz w:val="16"/>
        <w:szCs w:val="16"/>
      </w:rPr>
      <w:instrText xml:space="preserve"> PAGE   \* MERGEFORMAT </w:instrText>
    </w:r>
    <w:r w:rsidRPr="00806FC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06FC2">
      <w:rPr>
        <w:noProof/>
        <w:sz w:val="16"/>
        <w:szCs w:val="16"/>
      </w:rPr>
      <w:fldChar w:fldCharType="end"/>
    </w:r>
  </w:p>
  <w:p w14:paraId="10472077" w14:textId="77777777" w:rsidR="001B449D" w:rsidRPr="002B208C" w:rsidRDefault="001B449D" w:rsidP="001B449D">
    <w:pPr>
      <w:pStyle w:val="Footer"/>
      <w:tabs>
        <w:tab w:val="clear" w:pos="4680"/>
        <w:tab w:val="clear" w:pos="9360"/>
        <w:tab w:val="center" w:pos="5400"/>
      </w:tabs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93C1" w14:textId="4E60B546" w:rsidR="007F4E02" w:rsidRDefault="007F4E02" w:rsidP="007F4E02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noProof/>
        <w:sz w:val="16"/>
        <w:szCs w:val="16"/>
      </w:rPr>
    </w:pPr>
    <w:r>
      <w:rPr>
        <w:sz w:val="16"/>
        <w:szCs w:val="16"/>
      </w:rPr>
      <w:t>Restricted Information</w:t>
    </w:r>
    <w:r>
      <w:rPr>
        <w:sz w:val="16"/>
        <w:szCs w:val="16"/>
      </w:rPr>
      <w:tab/>
    </w:r>
    <w:r>
      <w:rPr>
        <w:noProof/>
        <w:sz w:val="16"/>
        <w:szCs w:val="16"/>
      </w:rPr>
      <w:tab/>
    </w:r>
    <w:r w:rsidR="00C11085">
      <w:rPr>
        <w:noProof/>
        <w:sz w:val="16"/>
        <w:szCs w:val="16"/>
      </w:rPr>
      <w:t>Amentum Form Template (F01.002) Rev00</w:t>
    </w:r>
  </w:p>
  <w:p w14:paraId="502036C4" w14:textId="2E07269D" w:rsidR="007F4E02" w:rsidRDefault="007F4E02" w:rsidP="007F4E02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noProof/>
        <w:sz w:val="16"/>
        <w:szCs w:val="16"/>
      </w:rPr>
    </w:pPr>
    <w:r>
      <w:rPr>
        <w:noProof/>
        <w:sz w:val="16"/>
        <w:szCs w:val="16"/>
      </w:rPr>
      <w:t xml:space="preserve">Ref:  PPI </w:t>
    </w:r>
    <w:r w:rsidR="00C11085">
      <w:rPr>
        <w:noProof/>
        <w:sz w:val="16"/>
        <w:szCs w:val="16"/>
      </w:rPr>
      <w:t xml:space="preserve">01.000-000.000 </w:t>
    </w:r>
    <w:r w:rsidR="00C11085" w:rsidRPr="00C11085">
      <w:rPr>
        <w:noProof/>
        <w:sz w:val="16"/>
        <w:szCs w:val="16"/>
      </w:rPr>
      <w:t>Policy, Procedure, and Instruction Management</w:t>
    </w:r>
    <w:r>
      <w:rPr>
        <w:noProof/>
        <w:sz w:val="16"/>
        <w:szCs w:val="16"/>
      </w:rPr>
      <w:tab/>
      <w:t xml:space="preserve">Effective Date: </w:t>
    </w:r>
    <w:r w:rsidR="00C11085">
      <w:rPr>
        <w:noProof/>
        <w:sz w:val="16"/>
        <w:szCs w:val="16"/>
      </w:rPr>
      <w:t>6/9/2021</w:t>
    </w:r>
  </w:p>
  <w:p w14:paraId="7EE1ED84" w14:textId="77777777" w:rsidR="007F4E02" w:rsidRPr="00806FC2" w:rsidRDefault="007F4E02" w:rsidP="007F4E02">
    <w:pPr>
      <w:pStyle w:val="Footer"/>
      <w:tabs>
        <w:tab w:val="clear" w:pos="4680"/>
        <w:tab w:val="clear" w:pos="9360"/>
        <w:tab w:val="center" w:pos="50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Pr="00806FC2">
      <w:rPr>
        <w:sz w:val="16"/>
        <w:szCs w:val="16"/>
      </w:rPr>
      <w:fldChar w:fldCharType="begin"/>
    </w:r>
    <w:r w:rsidRPr="00806FC2">
      <w:rPr>
        <w:sz w:val="16"/>
        <w:szCs w:val="16"/>
      </w:rPr>
      <w:instrText xml:space="preserve"> PAGE   \* MERGEFORMAT </w:instrText>
    </w:r>
    <w:r w:rsidRPr="00806FC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06FC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B4C9" w14:textId="77777777" w:rsidR="00790165" w:rsidRDefault="00790165" w:rsidP="00806FC2">
      <w:pPr>
        <w:spacing w:after="0"/>
      </w:pPr>
      <w:r>
        <w:separator/>
      </w:r>
    </w:p>
  </w:footnote>
  <w:footnote w:type="continuationSeparator" w:id="0">
    <w:p w14:paraId="5D1ECDFD" w14:textId="77777777" w:rsidR="00790165" w:rsidRDefault="00790165" w:rsidP="00806FC2">
      <w:pPr>
        <w:spacing w:after="0"/>
      </w:pPr>
      <w:r>
        <w:continuationSeparator/>
      </w:r>
    </w:p>
  </w:footnote>
  <w:footnote w:type="continuationNotice" w:id="1">
    <w:p w14:paraId="5613E0E4" w14:textId="77777777" w:rsidR="00790165" w:rsidRDefault="007901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8C6C" w14:textId="29785FAA" w:rsidR="00806FC2" w:rsidRPr="00806FC2" w:rsidRDefault="00B36C1F" w:rsidP="00806FC2">
    <w:pPr>
      <w:pStyle w:val="Header"/>
      <w:jc w:val="right"/>
      <w:rPr>
        <w:sz w:val="18"/>
        <w:szCs w:val="18"/>
      </w:rPr>
    </w:pPr>
    <w:r w:rsidRPr="00806FC2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73ED326" wp14:editId="41D62D5D">
          <wp:simplePos x="0" y="0"/>
          <wp:positionH relativeFrom="column">
            <wp:posOffset>7620</wp:posOffset>
          </wp:positionH>
          <wp:positionV relativeFrom="paragraph">
            <wp:posOffset>-60325</wp:posOffset>
          </wp:positionV>
          <wp:extent cx="1345565" cy="165100"/>
          <wp:effectExtent l="0" t="0" r="6985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565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72764025"/>
    <w:r w:rsidR="00806FC2" w:rsidRPr="00806FC2">
      <w:rPr>
        <w:sz w:val="18"/>
        <w:szCs w:val="18"/>
      </w:rPr>
      <w:t>The intranet-posted version of this guidance is the document of record</w:t>
    </w:r>
    <w:bookmarkEnd w:id="2"/>
    <w:r w:rsidR="00806FC2" w:rsidRPr="00806FC2">
      <w:rPr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80C2" w14:textId="77777777" w:rsidR="00383ED1" w:rsidRPr="00DE6AAC" w:rsidRDefault="00383ED1" w:rsidP="00383ED1">
    <w:pPr>
      <w:pStyle w:val="Header"/>
      <w:tabs>
        <w:tab w:val="clear" w:pos="4680"/>
        <w:tab w:val="clear" w:pos="9360"/>
        <w:tab w:val="right" w:pos="10800"/>
      </w:tabs>
      <w:jc w:val="right"/>
      <w:rPr>
        <w:rFonts w:cs="Arial"/>
        <w:szCs w:val="20"/>
      </w:rPr>
    </w:pPr>
    <w:r w:rsidRPr="00DE6AAC">
      <w:rPr>
        <w:noProof/>
        <w:szCs w:val="20"/>
      </w:rPr>
      <w:drawing>
        <wp:anchor distT="0" distB="0" distL="114300" distR="114300" simplePos="0" relativeHeight="251658241" behindDoc="0" locked="0" layoutInCell="1" allowOverlap="1" wp14:anchorId="4E3861E5" wp14:editId="64105F90">
          <wp:simplePos x="0" y="0"/>
          <wp:positionH relativeFrom="column">
            <wp:posOffset>0</wp:posOffset>
          </wp:positionH>
          <wp:positionV relativeFrom="paragraph">
            <wp:posOffset>-84364</wp:posOffset>
          </wp:positionV>
          <wp:extent cx="1346272" cy="228600"/>
          <wp:effectExtent l="0" t="0" r="635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ntum logo - no tagline -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72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AAC">
      <w:rPr>
        <w:rFonts w:cs="Arial"/>
        <w:szCs w:val="20"/>
      </w:rPr>
      <w:t>The intranet-posted version of this guidance is the document of record.</w:t>
    </w:r>
  </w:p>
  <w:p w14:paraId="2EA2E781" w14:textId="7EB6BF15" w:rsidR="00D13E56" w:rsidRPr="00383ED1" w:rsidRDefault="00D13E56" w:rsidP="00383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279"/>
    <w:multiLevelType w:val="hybridMultilevel"/>
    <w:tmpl w:val="19C4E1AE"/>
    <w:lvl w:ilvl="0" w:tplc="4CF612B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148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4727"/>
    <w:multiLevelType w:val="hybridMultilevel"/>
    <w:tmpl w:val="D2602C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6790E"/>
    <w:multiLevelType w:val="hybridMultilevel"/>
    <w:tmpl w:val="DF44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05606"/>
    <w:multiLevelType w:val="hybridMultilevel"/>
    <w:tmpl w:val="17127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94234">
    <w:abstractNumId w:val="2"/>
  </w:num>
  <w:num w:numId="2" w16cid:durableId="1051419706">
    <w:abstractNumId w:val="0"/>
  </w:num>
  <w:num w:numId="3" w16cid:durableId="1887834782">
    <w:abstractNumId w:val="1"/>
  </w:num>
  <w:num w:numId="4" w16cid:durableId="2146073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C2"/>
    <w:rsid w:val="00004E9D"/>
    <w:rsid w:val="00035F2A"/>
    <w:rsid w:val="00063EB2"/>
    <w:rsid w:val="000739AA"/>
    <w:rsid w:val="000F6A58"/>
    <w:rsid w:val="00121ED5"/>
    <w:rsid w:val="00122948"/>
    <w:rsid w:val="00150A51"/>
    <w:rsid w:val="00166BAC"/>
    <w:rsid w:val="00175C7E"/>
    <w:rsid w:val="001A57E3"/>
    <w:rsid w:val="001B0BB2"/>
    <w:rsid w:val="001B449D"/>
    <w:rsid w:val="001C0520"/>
    <w:rsid w:val="001D3908"/>
    <w:rsid w:val="001E4170"/>
    <w:rsid w:val="00210627"/>
    <w:rsid w:val="00227E52"/>
    <w:rsid w:val="002446DD"/>
    <w:rsid w:val="00282E0C"/>
    <w:rsid w:val="00292655"/>
    <w:rsid w:val="00312AD5"/>
    <w:rsid w:val="003147FF"/>
    <w:rsid w:val="003461FF"/>
    <w:rsid w:val="00346BEF"/>
    <w:rsid w:val="00347B67"/>
    <w:rsid w:val="00383ED1"/>
    <w:rsid w:val="003C1780"/>
    <w:rsid w:val="003C261F"/>
    <w:rsid w:val="00406692"/>
    <w:rsid w:val="0042625B"/>
    <w:rsid w:val="00443D2B"/>
    <w:rsid w:val="00450D2C"/>
    <w:rsid w:val="004560B7"/>
    <w:rsid w:val="00471377"/>
    <w:rsid w:val="004B19E1"/>
    <w:rsid w:val="004E1FB7"/>
    <w:rsid w:val="004E555C"/>
    <w:rsid w:val="004F6210"/>
    <w:rsid w:val="0052387A"/>
    <w:rsid w:val="005371A3"/>
    <w:rsid w:val="00577F44"/>
    <w:rsid w:val="005A4356"/>
    <w:rsid w:val="005B65A3"/>
    <w:rsid w:val="005C6699"/>
    <w:rsid w:val="006038FE"/>
    <w:rsid w:val="006346C3"/>
    <w:rsid w:val="006503CD"/>
    <w:rsid w:val="00655241"/>
    <w:rsid w:val="00685D66"/>
    <w:rsid w:val="006A2C99"/>
    <w:rsid w:val="006C5F2C"/>
    <w:rsid w:val="006D2EF7"/>
    <w:rsid w:val="006D3E87"/>
    <w:rsid w:val="006D534D"/>
    <w:rsid w:val="006D6943"/>
    <w:rsid w:val="006F5F6D"/>
    <w:rsid w:val="00703AE8"/>
    <w:rsid w:val="00726DEB"/>
    <w:rsid w:val="0073576F"/>
    <w:rsid w:val="00744BB3"/>
    <w:rsid w:val="0075209D"/>
    <w:rsid w:val="0075416C"/>
    <w:rsid w:val="00790165"/>
    <w:rsid w:val="007A3D2B"/>
    <w:rsid w:val="007B1C90"/>
    <w:rsid w:val="007C32EB"/>
    <w:rsid w:val="007E531C"/>
    <w:rsid w:val="007E6A2B"/>
    <w:rsid w:val="007F4E02"/>
    <w:rsid w:val="00806FC2"/>
    <w:rsid w:val="00831867"/>
    <w:rsid w:val="0084447F"/>
    <w:rsid w:val="00860201"/>
    <w:rsid w:val="00892BCB"/>
    <w:rsid w:val="00917804"/>
    <w:rsid w:val="00924FA2"/>
    <w:rsid w:val="00931F2F"/>
    <w:rsid w:val="00936B16"/>
    <w:rsid w:val="00962902"/>
    <w:rsid w:val="00974A44"/>
    <w:rsid w:val="00981A1F"/>
    <w:rsid w:val="009A275B"/>
    <w:rsid w:val="00A071ED"/>
    <w:rsid w:val="00A17507"/>
    <w:rsid w:val="00A20569"/>
    <w:rsid w:val="00A40316"/>
    <w:rsid w:val="00A40357"/>
    <w:rsid w:val="00A83C0E"/>
    <w:rsid w:val="00A93458"/>
    <w:rsid w:val="00AB612D"/>
    <w:rsid w:val="00AB75A9"/>
    <w:rsid w:val="00B36C1F"/>
    <w:rsid w:val="00B53EBF"/>
    <w:rsid w:val="00B828AA"/>
    <w:rsid w:val="00B8328B"/>
    <w:rsid w:val="00BA4FA8"/>
    <w:rsid w:val="00BB000F"/>
    <w:rsid w:val="00BE6516"/>
    <w:rsid w:val="00BF278E"/>
    <w:rsid w:val="00C11085"/>
    <w:rsid w:val="00C30DC4"/>
    <w:rsid w:val="00C3167D"/>
    <w:rsid w:val="00C352A0"/>
    <w:rsid w:val="00C656A4"/>
    <w:rsid w:val="00C915F4"/>
    <w:rsid w:val="00C964D8"/>
    <w:rsid w:val="00C96C0C"/>
    <w:rsid w:val="00D13E56"/>
    <w:rsid w:val="00D15430"/>
    <w:rsid w:val="00D46D9F"/>
    <w:rsid w:val="00D53FAA"/>
    <w:rsid w:val="00DC2B43"/>
    <w:rsid w:val="00DE84C6"/>
    <w:rsid w:val="00DF6BC6"/>
    <w:rsid w:val="00DF782C"/>
    <w:rsid w:val="00E229D0"/>
    <w:rsid w:val="00E26058"/>
    <w:rsid w:val="00E3182B"/>
    <w:rsid w:val="00E60E82"/>
    <w:rsid w:val="00E62E2E"/>
    <w:rsid w:val="00E6318C"/>
    <w:rsid w:val="00E757ED"/>
    <w:rsid w:val="00EA1A62"/>
    <w:rsid w:val="00F02E9D"/>
    <w:rsid w:val="00F83965"/>
    <w:rsid w:val="00FB15C1"/>
    <w:rsid w:val="0323875B"/>
    <w:rsid w:val="03AF18DC"/>
    <w:rsid w:val="141C3C85"/>
    <w:rsid w:val="1C37DB73"/>
    <w:rsid w:val="2129AA9E"/>
    <w:rsid w:val="230D8E07"/>
    <w:rsid w:val="241B77CF"/>
    <w:rsid w:val="35E2E80A"/>
    <w:rsid w:val="37D5BBEB"/>
    <w:rsid w:val="43DE941F"/>
    <w:rsid w:val="44D0182E"/>
    <w:rsid w:val="62CA9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DCF4"/>
  <w15:chartTrackingRefBased/>
  <w15:docId w15:val="{49203FA6-00C5-4548-8847-EF940C0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9D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F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FC2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806F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FC2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6D"/>
    <w:rPr>
      <w:rFonts w:ascii="Segoe UI" w:hAnsi="Segoe UI" w:cs="Segoe UI"/>
      <w:sz w:val="18"/>
      <w:szCs w:val="18"/>
    </w:rPr>
  </w:style>
  <w:style w:type="paragraph" w:customStyle="1" w:styleId="FormTitleStyle">
    <w:name w:val="Form Title Style"/>
    <w:basedOn w:val="Normal"/>
    <w:next w:val="Normal"/>
    <w:link w:val="FormTitleStyleChar"/>
    <w:qFormat/>
    <w:rsid w:val="00B36C1F"/>
    <w:pPr>
      <w:spacing w:before="120" w:after="240"/>
      <w:jc w:val="center"/>
    </w:pPr>
    <w:rPr>
      <w:b/>
      <w:bCs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B36C1F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FormTitleStyleChar">
    <w:name w:val="Form Title Style Char"/>
    <w:basedOn w:val="DefaultParagraphFont"/>
    <w:link w:val="FormTitleStyle"/>
    <w:rsid w:val="00B36C1F"/>
    <w:rPr>
      <w:rFonts w:ascii="Verdana" w:hAnsi="Verdana"/>
      <w:b/>
      <w:bCs/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1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77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F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F4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F44"/>
    <w:rPr>
      <w:rFonts w:ascii="Verdana" w:hAnsi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2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90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BC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h">
    <w:name w:val="ph"/>
    <w:basedOn w:val="DefaultParagraphFont"/>
    <w:rsid w:val="00892BCB"/>
  </w:style>
  <w:style w:type="paragraph" w:customStyle="1" w:styleId="p">
    <w:name w:val="p"/>
    <w:basedOn w:val="Normal"/>
    <w:rsid w:val="00892B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2602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single" w:sz="48" w:space="0" w:color="auto"/>
                                    <w:left w:val="single" w:sz="48" w:space="0" w:color="auto"/>
                                    <w:bottom w:val="single" w:sz="48" w:space="0" w:color="auto"/>
                                    <w:right w:val="single" w:sz="48" w:space="0" w:color="auto"/>
                                  </w:divBdr>
                                  <w:divsChild>
                                    <w:div w:id="125504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quisition.gov/far/part-5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quisition.gov/far/part-5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quisition.gov/far/part-5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quisition.gov/far/part-5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quisition.gov/far/part-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6A344E1EEA4E8C606081CFC847E0" ma:contentTypeVersion="14" ma:contentTypeDescription="Create a new document." ma:contentTypeScope="" ma:versionID="6445941d415e14c8a1893d1842bb4248">
  <xsd:schema xmlns:xsd="http://www.w3.org/2001/XMLSchema" xmlns:xs="http://www.w3.org/2001/XMLSchema" xmlns:p="http://schemas.microsoft.com/office/2006/metadata/properties" xmlns:ns2="9d0f1d50-8996-44d5-975a-f9b890b853f2" xmlns:ns3="79d131bb-cf8e-409b-bcda-848a822d8b94" targetNamespace="http://schemas.microsoft.com/office/2006/metadata/properties" ma:root="true" ma:fieldsID="04a94b1bb9558bf5dab2a8432604b784" ns2:_="" ns3:_="">
    <xsd:import namespace="9d0f1d50-8996-44d5-975a-f9b890b853f2"/>
    <xsd:import namespace="79d131bb-cf8e-409b-bcda-848a822d8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1d50-8996-44d5-975a-f9b890b85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86a783-0d03-4501-8082-48775f551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31bb-cf8e-409b-bcda-848a822d8b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151fb-5b6e-4843-ae38-0df7a7673530}" ma:internalName="TaxCatchAll" ma:showField="CatchAllData" ma:web="79d131bb-cf8e-409b-bcda-848a822d8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d131bb-cf8e-409b-bcda-848a822d8b94">
      <Value>81</Value>
      <Value>394</Value>
      <Value>64</Value>
      <Value>74</Value>
    </TaxCatchAll>
    <lcf76f155ced4ddcb4097134ff3c332f xmlns="9d0f1d50-8996-44d5-975a-f9b890b85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8C456-9CDA-44BC-A799-D0FA3A9D7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5A7FC-5DF4-44F4-B5F6-78F423AC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1d50-8996-44d5-975a-f9b890b853f2"/>
    <ds:schemaRef ds:uri="79d131bb-cf8e-409b-bcda-848a822d8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7F15D-CE85-454E-9951-9DB7B259DBC3}">
  <ds:schemaRefs>
    <ds:schemaRef ds:uri="http://www.w3.org/XML/1998/namespace"/>
    <ds:schemaRef ds:uri="53ba057c-41fe-44b8-b970-86f56fc1088c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feb2c2b2-767b-4ad1-b711-f1565237cd9a"/>
    <ds:schemaRef ds:uri="http://schemas.microsoft.com/office/infopath/2007/PartnerControls"/>
    <ds:schemaRef ds:uri="http://schemas.openxmlformats.org/package/2006/metadata/core-properties"/>
    <ds:schemaRef ds:uri="bac4892e-6338-4b2a-8330-53a73325d004"/>
    <ds:schemaRef ds:uri="http://schemas.microsoft.com/office/2006/metadata/properties"/>
    <ds:schemaRef ds:uri="79d131bb-cf8e-409b-bcda-848a822d8b94"/>
    <ds:schemaRef ds:uri="9d0f1d50-8996-44d5-975a-f9b890b85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>Amentum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Fairfax, Mary</dc:creator>
  <cp:keywords/>
  <dc:description/>
  <cp:lastModifiedBy>Khan, Javedul</cp:lastModifiedBy>
  <cp:revision>2</cp:revision>
  <dcterms:created xsi:type="dcterms:W3CDTF">2023-12-11T06:01:00Z</dcterms:created>
  <dcterms:modified xsi:type="dcterms:W3CDTF">2023-12-11T06:01:00Z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0x01010062DE6A344E1EEA4E8C606081CFC847E0</vt:lpwstr>
  </property>
  <property fmtid="{D5CDD505-2E9C-101B-9397-08002B2CF9AE}" pid="3" name="_dlc_DocIdItemGuid">
    <vt:lpwstr>5219ea07-3b86-4d18-b53f-3117c80042c6</vt:lpwstr>
  </property>
  <property fmtid="{D5CDD505-2E9C-101B-9397-08002B2CF9AE}" pid="4" name="PPI Type">
    <vt:lpwstr>64;#Form|ff1b1063-e3f0-4d94-a260-e1e0f8384d35</vt:lpwstr>
  </property>
  <property fmtid="{D5CDD505-2E9C-101B-9397-08002B2CF9AE}" pid="5" name="PPI Topic">
    <vt:lpwstr>81;#Compliance|eb6d9ae3-8842-4fcc-967c-f438b48d7b4a;#74;#Procurement|3fc9aa9a-e5d9-4b97-93a1-508d0385c790</vt:lpwstr>
  </property>
  <property fmtid="{D5CDD505-2E9C-101B-9397-08002B2CF9AE}" pid="6" name="PPI Function/Area/Department">
    <vt:lpwstr>394;#Supply Chain Management|f944e875-c332-4b88-a727-a3c6e65dc6b4</vt:lpwstr>
  </property>
  <property fmtid="{D5CDD505-2E9C-101B-9397-08002B2CF9AE}" pid="7" name="Order">
    <vt:r8>62700</vt:r8>
  </property>
  <property fmtid="{D5CDD505-2E9C-101B-9397-08002B2CF9AE}" pid="8" name="_ExtendedDescription">
    <vt:lpwstr/>
  </property>
  <property fmtid="{D5CDD505-2E9C-101B-9397-08002B2CF9AE}" pid="9" name="F-A-D">
    <vt:lpwstr/>
  </property>
</Properties>
</file>